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C41A75" w14:textId="77777777" w:rsidR="00EA4485" w:rsidRPr="00EA4485" w:rsidRDefault="00EA4485" w:rsidP="00EA4485">
      <w:pPr>
        <w:pStyle w:val="p1"/>
        <w:jc w:val="center"/>
        <w:rPr>
          <w:b/>
          <w:bCs/>
          <w:sz w:val="32"/>
          <w:szCs w:val="32"/>
        </w:rPr>
      </w:pPr>
      <w:r w:rsidRPr="00EA4485">
        <w:rPr>
          <w:b/>
          <w:bCs/>
          <w:sz w:val="32"/>
          <w:szCs w:val="32"/>
        </w:rPr>
        <w:t>MAHALL TRIO</w:t>
      </w:r>
    </w:p>
    <w:p w14:paraId="4C37D205" w14:textId="77777777" w:rsidR="00EA4485" w:rsidRPr="00EA4485" w:rsidRDefault="00EA4485" w:rsidP="00EA4485">
      <w:pPr>
        <w:pStyle w:val="p2"/>
        <w:jc w:val="center"/>
        <w:rPr>
          <w:b/>
          <w:bCs/>
          <w:sz w:val="24"/>
          <w:szCs w:val="24"/>
        </w:rPr>
      </w:pPr>
      <w:r w:rsidRPr="00EA4485">
        <w:rPr>
          <w:b/>
          <w:bCs/>
          <w:sz w:val="24"/>
          <w:szCs w:val="24"/>
        </w:rPr>
        <w:t>Eine musikalische Begegnung besonderer Art</w:t>
      </w:r>
    </w:p>
    <w:p w14:paraId="64A2E3A0" w14:textId="77777777" w:rsidR="00EA4485" w:rsidRDefault="00EA4485" w:rsidP="00EA4485">
      <w:pPr>
        <w:pStyle w:val="p2"/>
        <w:rPr>
          <w:sz w:val="24"/>
          <w:szCs w:val="24"/>
        </w:rPr>
      </w:pPr>
    </w:p>
    <w:p w14:paraId="60B9930C" w14:textId="77777777" w:rsidR="007B363E" w:rsidRDefault="007B363E" w:rsidP="00EA4485">
      <w:pPr>
        <w:pStyle w:val="p2"/>
        <w:rPr>
          <w:sz w:val="24"/>
          <w:szCs w:val="24"/>
        </w:rPr>
      </w:pPr>
    </w:p>
    <w:p w14:paraId="1480E9A7" w14:textId="4E909D82" w:rsidR="00EA4485" w:rsidRPr="00EA4485" w:rsidRDefault="00EA4485" w:rsidP="00EA4485">
      <w:pPr>
        <w:pStyle w:val="p2"/>
        <w:rPr>
          <w:b/>
          <w:bCs/>
          <w:sz w:val="24"/>
          <w:szCs w:val="24"/>
        </w:rPr>
      </w:pPr>
      <w:r w:rsidRPr="00EA4485">
        <w:rPr>
          <w:b/>
          <w:bCs/>
          <w:sz w:val="24"/>
          <w:szCs w:val="24"/>
        </w:rPr>
        <w:t>Mahall - ein Ort der Begegnung</w:t>
      </w:r>
    </w:p>
    <w:p w14:paraId="0F4B28FD" w14:textId="77777777" w:rsidR="00EA4485" w:rsidRDefault="00EA4485" w:rsidP="00EA4485">
      <w:pPr>
        <w:pStyle w:val="p2"/>
        <w:rPr>
          <w:sz w:val="24"/>
          <w:szCs w:val="24"/>
        </w:rPr>
      </w:pPr>
    </w:p>
    <w:p w14:paraId="30EBD11D" w14:textId="2E4052F3" w:rsidR="00EA4485" w:rsidRDefault="00EA4485" w:rsidP="00EA4485">
      <w:pPr>
        <w:pStyle w:val="p2"/>
        <w:rPr>
          <w:sz w:val="24"/>
          <w:szCs w:val="24"/>
        </w:rPr>
      </w:pPr>
      <w:r w:rsidRPr="00EA4485">
        <w:rPr>
          <w:sz w:val="24"/>
          <w:szCs w:val="24"/>
        </w:rPr>
        <w:t>Der syrische Pianist Aeham Ahmad, die tschechische Sängerin und Violinistin Veronika Neundorf und der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türkische Perkussionist Abdullah Kırlı verbinden ihre kulturellen Wurzeln und musikalischen Erfahrungen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zu einer eindrucksvollen, lebendigen, tief bewegenden Einheit. Sie entführen ihr Publikum auf eine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musikalische Reise durch Zeit und Raum, von Andalusien bis zum Arabischen Meer.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Ihre Musik ist voller Klangfarben und Emotionen, ihr Repertoire wechselt mühelos von traditionellen Melodien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zu Eigenkompositionen und Improvisationen. Die klassische Virtuosität mischt sich mit den authentischen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Klängen und zahlreichen Sprachen. Es entsteht ein faszinierendes Zusammenspiel voller mitreißender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Spielfreude und Energie.</w:t>
      </w:r>
    </w:p>
    <w:p w14:paraId="44536684" w14:textId="77777777" w:rsidR="00EA4485" w:rsidRPr="00EA4485" w:rsidRDefault="00EA4485" w:rsidP="00EA4485">
      <w:pPr>
        <w:pStyle w:val="p2"/>
        <w:rPr>
          <w:sz w:val="24"/>
          <w:szCs w:val="24"/>
        </w:rPr>
      </w:pPr>
    </w:p>
    <w:p w14:paraId="61C21209" w14:textId="77777777" w:rsidR="00EA4485" w:rsidRDefault="00EA4485" w:rsidP="00EA4485">
      <w:pPr>
        <w:pStyle w:val="p2"/>
        <w:rPr>
          <w:b/>
          <w:bCs/>
          <w:sz w:val="24"/>
          <w:szCs w:val="24"/>
        </w:rPr>
      </w:pPr>
      <w:r w:rsidRPr="00EA4485">
        <w:rPr>
          <w:b/>
          <w:bCs/>
          <w:sz w:val="24"/>
          <w:szCs w:val="24"/>
        </w:rPr>
        <w:t>Die Musiker:</w:t>
      </w:r>
    </w:p>
    <w:p w14:paraId="5B8F84F0" w14:textId="77777777" w:rsidR="00EA4485" w:rsidRPr="00EA4485" w:rsidRDefault="00EA4485" w:rsidP="00EA4485">
      <w:pPr>
        <w:pStyle w:val="p2"/>
        <w:rPr>
          <w:b/>
          <w:bCs/>
          <w:sz w:val="24"/>
          <w:szCs w:val="24"/>
        </w:rPr>
      </w:pPr>
    </w:p>
    <w:p w14:paraId="6D3ACE90" w14:textId="77777777" w:rsidR="00EA4485" w:rsidRPr="00EA4485" w:rsidRDefault="00EA4485" w:rsidP="00EA4485">
      <w:pPr>
        <w:pStyle w:val="p2"/>
        <w:rPr>
          <w:b/>
          <w:bCs/>
          <w:sz w:val="24"/>
          <w:szCs w:val="24"/>
        </w:rPr>
      </w:pPr>
      <w:r w:rsidRPr="00EA4485">
        <w:rPr>
          <w:b/>
          <w:bCs/>
          <w:sz w:val="24"/>
          <w:szCs w:val="24"/>
        </w:rPr>
        <w:t>Veronika Neundorf (Tschechien): Gesang, Violine, Bratsche, Perkussionen</w:t>
      </w:r>
    </w:p>
    <w:p w14:paraId="0A9CAC44" w14:textId="6564946C" w:rsidR="00EA4485" w:rsidRDefault="00EA4485" w:rsidP="00EA4485">
      <w:pPr>
        <w:pStyle w:val="p2"/>
        <w:rPr>
          <w:sz w:val="24"/>
          <w:szCs w:val="24"/>
        </w:rPr>
      </w:pPr>
      <w:r w:rsidRPr="00EA4485">
        <w:rPr>
          <w:sz w:val="24"/>
          <w:szCs w:val="24"/>
        </w:rPr>
        <w:t>Veronika Neundorf ist eine Multiinstrumentalistin, die sich seit über 30 Jahren der Weltmusik widmet.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Sie weiß sich genauso gefühlvoll an der Violine auszudrücken wie mit ihrer sanften, klaren Stimme und bedient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sich in ihrem Gesang vieler verschiedener Sprachen.</w:t>
      </w:r>
    </w:p>
    <w:p w14:paraId="0D70409A" w14:textId="77777777" w:rsidR="00EA4485" w:rsidRPr="00EA4485" w:rsidRDefault="00EA4485" w:rsidP="00EA4485">
      <w:pPr>
        <w:pStyle w:val="p2"/>
        <w:rPr>
          <w:sz w:val="24"/>
          <w:szCs w:val="24"/>
        </w:rPr>
      </w:pPr>
    </w:p>
    <w:p w14:paraId="3789656D" w14:textId="77777777" w:rsidR="00EA4485" w:rsidRPr="00EA4485" w:rsidRDefault="00EA4485" w:rsidP="00EA4485">
      <w:pPr>
        <w:pStyle w:val="p2"/>
        <w:rPr>
          <w:b/>
          <w:bCs/>
          <w:sz w:val="24"/>
          <w:szCs w:val="24"/>
        </w:rPr>
      </w:pPr>
      <w:r w:rsidRPr="00EA4485">
        <w:rPr>
          <w:b/>
          <w:bCs/>
          <w:sz w:val="24"/>
          <w:szCs w:val="24"/>
        </w:rPr>
        <w:t>Aeham Ahmad (Syrien): Klavier, Gesang</w:t>
      </w:r>
    </w:p>
    <w:p w14:paraId="13C7FAB2" w14:textId="4C13C671" w:rsidR="00EA4485" w:rsidRDefault="00EA4485" w:rsidP="00EA4485">
      <w:pPr>
        <w:pStyle w:val="p2"/>
        <w:rPr>
          <w:sz w:val="24"/>
          <w:szCs w:val="24"/>
        </w:rPr>
      </w:pPr>
      <w:r w:rsidRPr="00EA4485">
        <w:rPr>
          <w:sz w:val="24"/>
          <w:szCs w:val="24"/>
        </w:rPr>
        <w:t>Als klassisch ausgebildeter Pianist verbindet Aeham Ahmad arabische Klassik und Tradition mit jazzigen,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freien Improvisationen. Seine Musik erzählt Geschichten, die er mit seinem virtuosen Spiel und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ausdrucksstarken Gesang zum Leben erweckt.</w:t>
      </w:r>
    </w:p>
    <w:p w14:paraId="71286631" w14:textId="77777777" w:rsidR="00EA4485" w:rsidRPr="00EA4485" w:rsidRDefault="00EA4485" w:rsidP="00EA4485">
      <w:pPr>
        <w:pStyle w:val="p2"/>
        <w:rPr>
          <w:sz w:val="24"/>
          <w:szCs w:val="24"/>
        </w:rPr>
      </w:pPr>
    </w:p>
    <w:p w14:paraId="79E93A14" w14:textId="77777777" w:rsidR="00EA4485" w:rsidRPr="00EA4485" w:rsidRDefault="00EA4485" w:rsidP="00EA4485">
      <w:pPr>
        <w:pStyle w:val="p2"/>
        <w:rPr>
          <w:b/>
          <w:bCs/>
          <w:sz w:val="24"/>
          <w:szCs w:val="24"/>
        </w:rPr>
      </w:pPr>
      <w:r w:rsidRPr="00EA4485">
        <w:rPr>
          <w:b/>
          <w:bCs/>
          <w:sz w:val="24"/>
          <w:szCs w:val="24"/>
        </w:rPr>
        <w:t xml:space="preserve">Abdullah Kırlı (Türkei): </w:t>
      </w:r>
      <w:proofErr w:type="spellStart"/>
      <w:r w:rsidRPr="00EA4485">
        <w:rPr>
          <w:b/>
          <w:bCs/>
          <w:sz w:val="24"/>
          <w:szCs w:val="24"/>
        </w:rPr>
        <w:t>Darbuka</w:t>
      </w:r>
      <w:proofErr w:type="spellEnd"/>
      <w:r w:rsidRPr="00EA4485">
        <w:rPr>
          <w:b/>
          <w:bCs/>
          <w:sz w:val="24"/>
          <w:szCs w:val="24"/>
        </w:rPr>
        <w:t xml:space="preserve">, Cajon, </w:t>
      </w:r>
      <w:proofErr w:type="spellStart"/>
      <w:r w:rsidRPr="00EA4485">
        <w:rPr>
          <w:b/>
          <w:bCs/>
          <w:sz w:val="24"/>
          <w:szCs w:val="24"/>
        </w:rPr>
        <w:t>Dohola</w:t>
      </w:r>
      <w:proofErr w:type="spellEnd"/>
      <w:r w:rsidRPr="00EA4485">
        <w:rPr>
          <w:b/>
          <w:bCs/>
          <w:sz w:val="24"/>
          <w:szCs w:val="24"/>
        </w:rPr>
        <w:t xml:space="preserve">, </w:t>
      </w:r>
      <w:proofErr w:type="spellStart"/>
      <w:r w:rsidRPr="00EA4485">
        <w:rPr>
          <w:b/>
          <w:bCs/>
          <w:sz w:val="24"/>
          <w:szCs w:val="24"/>
        </w:rPr>
        <w:t>Riq</w:t>
      </w:r>
      <w:proofErr w:type="spellEnd"/>
      <w:r w:rsidRPr="00EA4485">
        <w:rPr>
          <w:b/>
          <w:bCs/>
          <w:sz w:val="24"/>
          <w:szCs w:val="24"/>
        </w:rPr>
        <w:t xml:space="preserve">, </w:t>
      </w:r>
      <w:proofErr w:type="spellStart"/>
      <w:r w:rsidRPr="00EA4485">
        <w:rPr>
          <w:b/>
          <w:bCs/>
          <w:sz w:val="24"/>
          <w:szCs w:val="24"/>
        </w:rPr>
        <w:t>Kanjira</w:t>
      </w:r>
      <w:proofErr w:type="spellEnd"/>
      <w:r w:rsidRPr="00EA4485">
        <w:rPr>
          <w:b/>
          <w:bCs/>
          <w:sz w:val="24"/>
          <w:szCs w:val="24"/>
        </w:rPr>
        <w:t xml:space="preserve">, </w:t>
      </w:r>
      <w:proofErr w:type="spellStart"/>
      <w:r w:rsidRPr="00EA4485">
        <w:rPr>
          <w:b/>
          <w:bCs/>
          <w:sz w:val="24"/>
          <w:szCs w:val="24"/>
        </w:rPr>
        <w:t>Bendir</w:t>
      </w:r>
      <w:proofErr w:type="spellEnd"/>
      <w:r w:rsidRPr="00EA4485">
        <w:rPr>
          <w:b/>
          <w:bCs/>
          <w:sz w:val="24"/>
          <w:szCs w:val="24"/>
        </w:rPr>
        <w:t xml:space="preserve">, </w:t>
      </w:r>
      <w:proofErr w:type="spellStart"/>
      <w:r w:rsidRPr="00EA4485">
        <w:rPr>
          <w:b/>
          <w:bCs/>
          <w:sz w:val="24"/>
          <w:szCs w:val="24"/>
        </w:rPr>
        <w:t>Daf</w:t>
      </w:r>
      <w:proofErr w:type="spellEnd"/>
    </w:p>
    <w:p w14:paraId="618D87D0" w14:textId="2710375B" w:rsidR="0001717E" w:rsidRPr="00EA4485" w:rsidRDefault="00EA4485" w:rsidP="00EA4485">
      <w:pPr>
        <w:pStyle w:val="p2"/>
        <w:rPr>
          <w:sz w:val="24"/>
          <w:szCs w:val="24"/>
        </w:rPr>
      </w:pPr>
      <w:r w:rsidRPr="00EA4485">
        <w:rPr>
          <w:sz w:val="24"/>
          <w:szCs w:val="24"/>
        </w:rPr>
        <w:t>Abdullah Kırlı begeistert durch seine Virtuosität auf verschiedensten Perkussionsinstrumenten.</w:t>
      </w:r>
      <w:r>
        <w:rPr>
          <w:sz w:val="24"/>
          <w:szCs w:val="24"/>
        </w:rPr>
        <w:t xml:space="preserve"> </w:t>
      </w:r>
      <w:r w:rsidRPr="00EA4485">
        <w:rPr>
          <w:sz w:val="24"/>
          <w:szCs w:val="24"/>
        </w:rPr>
        <w:t>In seinem Spiel spiegelt sich sein tiefgehendes Wissen über die traditionellen und modernen Spieltechniken</w:t>
      </w:r>
      <w:r>
        <w:rPr>
          <w:sz w:val="24"/>
          <w:szCs w:val="24"/>
        </w:rPr>
        <w:t xml:space="preserve"> u</w:t>
      </w:r>
      <w:r w:rsidRPr="00EA4485">
        <w:rPr>
          <w:sz w:val="24"/>
          <w:szCs w:val="24"/>
        </w:rPr>
        <w:t>nd Stile.</w:t>
      </w:r>
    </w:p>
    <w:sectPr w:rsidR="0001717E" w:rsidRPr="00EA4485" w:rsidSect="001741D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85"/>
    <w:rsid w:val="0001717E"/>
    <w:rsid w:val="001741D1"/>
    <w:rsid w:val="001F388E"/>
    <w:rsid w:val="007B363E"/>
    <w:rsid w:val="00AE5813"/>
    <w:rsid w:val="00E34BB4"/>
    <w:rsid w:val="00EA4485"/>
    <w:rsid w:val="00FB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258735"/>
  <w15:chartTrackingRefBased/>
  <w15:docId w15:val="{BEDFFE9F-47B6-3645-8D5C-48944D52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A4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A4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A4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4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4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4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4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4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4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4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4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A4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448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448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44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44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44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44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A44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A4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A4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4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44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A44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448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A448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4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448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448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EA4485"/>
    <w:rPr>
      <w:rFonts w:ascii="Helvetica" w:eastAsia="Times New Roman" w:hAnsi="Helvetica" w:cs="Times New Roman"/>
      <w:color w:val="000000"/>
      <w:kern w:val="0"/>
      <w:lang w:eastAsia="de-DE"/>
      <w14:ligatures w14:val="none"/>
    </w:rPr>
  </w:style>
  <w:style w:type="paragraph" w:customStyle="1" w:styleId="p2">
    <w:name w:val="p2"/>
    <w:basedOn w:val="Standard"/>
    <w:rsid w:val="00EA4485"/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Kulossa-Delfino</dc:creator>
  <cp:keywords/>
  <dc:description/>
  <cp:lastModifiedBy>Doris Kulossa-Delfino</cp:lastModifiedBy>
  <cp:revision>2</cp:revision>
  <dcterms:created xsi:type="dcterms:W3CDTF">2026-08-29T04:53:00Z</dcterms:created>
  <dcterms:modified xsi:type="dcterms:W3CDTF">2026-08-29T04:56:00Z</dcterms:modified>
</cp:coreProperties>
</file>